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E18" w:rsidRDefault="00AF2E18" w:rsidP="00AF2E18">
      <w:pPr>
        <w:pStyle w:val="CRCoverPage"/>
        <w:tabs>
          <w:tab w:val="right" w:pos="9639"/>
        </w:tabs>
        <w:spacing w:after="0"/>
        <w:rPr>
          <w:b/>
          <w:i/>
          <w:noProof/>
          <w:sz w:val="28"/>
        </w:rPr>
      </w:pPr>
      <w:r>
        <w:rPr>
          <w:b/>
          <w:noProof/>
          <w:sz w:val="24"/>
        </w:rPr>
        <w:t>3GPP TSG-CT WG3 Meeting #</w:t>
      </w:r>
      <w:r>
        <w:rPr>
          <w:rFonts w:hint="eastAsia"/>
          <w:b/>
          <w:noProof/>
          <w:sz w:val="24"/>
          <w:lang w:eastAsia="ko-KR"/>
        </w:rPr>
        <w:t>7</w:t>
      </w:r>
      <w:r>
        <w:rPr>
          <w:b/>
          <w:noProof/>
          <w:sz w:val="24"/>
          <w:lang w:eastAsia="ko-KR"/>
        </w:rPr>
        <w:t>8</w:t>
      </w:r>
      <w:r>
        <w:rPr>
          <w:b/>
          <w:i/>
          <w:noProof/>
          <w:sz w:val="28"/>
        </w:rPr>
        <w:tab/>
      </w:r>
      <w:commentRangeStart w:id="0"/>
      <w:r>
        <w:rPr>
          <w:noProof/>
        </w:rPr>
        <w:sym w:font="Wingdings" w:char="F07A"/>
      </w:r>
      <w:commentRangeEnd w:id="0"/>
      <w:r>
        <w:rPr>
          <w:rStyle w:val="Kommentarzeichen"/>
          <w:rFonts w:ascii="Times New Roman" w:hAnsi="Times New Roman"/>
          <w:noProof/>
          <w:vanish/>
          <w:sz w:val="2"/>
        </w:rPr>
        <w:commentReference w:id="0"/>
      </w:r>
      <w:r>
        <w:rPr>
          <w:b/>
          <w:i/>
          <w:noProof/>
          <w:sz w:val="28"/>
        </w:rPr>
        <w:t>C3-</w:t>
      </w:r>
      <w:r>
        <w:rPr>
          <w:rFonts w:hint="eastAsia"/>
          <w:b/>
          <w:i/>
          <w:noProof/>
          <w:sz w:val="28"/>
          <w:lang w:eastAsia="ko-KR"/>
        </w:rPr>
        <w:t>1</w:t>
      </w:r>
      <w:r>
        <w:rPr>
          <w:b/>
          <w:i/>
          <w:noProof/>
          <w:sz w:val="28"/>
          <w:lang w:eastAsia="ko-KR"/>
        </w:rPr>
        <w:t>43110</w:t>
      </w:r>
    </w:p>
    <w:p w:rsidR="00C36C82" w:rsidRPr="002C0A1C" w:rsidRDefault="0014219E" w:rsidP="00CB2033">
      <w:pPr>
        <w:pStyle w:val="CRCoverPage"/>
        <w:outlineLvl w:val="0"/>
        <w:rPr>
          <w:b/>
          <w:noProof/>
          <w:sz w:val="24"/>
          <w:lang w:eastAsia="ko-KR"/>
        </w:rPr>
      </w:pPr>
      <w:r>
        <w:rPr>
          <w:b/>
          <w:sz w:val="24"/>
          <w:szCs w:val="24"/>
        </w:rPr>
        <w:t>3GPP TSG-CT</w:t>
      </w:r>
      <w:r w:rsidR="00C36C82">
        <w:rPr>
          <w:b/>
          <w:sz w:val="24"/>
          <w:szCs w:val="24"/>
        </w:rPr>
        <w:t xml:space="preserve"> WG</w:t>
      </w:r>
      <w:r w:rsidR="00024F9D">
        <w:rPr>
          <w:b/>
          <w:sz w:val="24"/>
          <w:szCs w:val="24"/>
        </w:rPr>
        <w:t>1</w:t>
      </w:r>
      <w:r w:rsidR="00C36C82">
        <w:rPr>
          <w:b/>
          <w:sz w:val="24"/>
          <w:szCs w:val="24"/>
        </w:rPr>
        <w:t xml:space="preserve"> Meeting #</w:t>
      </w:r>
      <w:r w:rsidR="00024F9D">
        <w:rPr>
          <w:b/>
          <w:sz w:val="24"/>
          <w:szCs w:val="24"/>
          <w:lang w:eastAsia="ko-KR"/>
        </w:rPr>
        <w:t>8</w:t>
      </w:r>
      <w:r w:rsidR="00AE38B8">
        <w:rPr>
          <w:b/>
          <w:sz w:val="24"/>
          <w:szCs w:val="24"/>
          <w:lang w:eastAsia="ko-KR"/>
        </w:rPr>
        <w:t>8</w:t>
      </w:r>
      <w:r w:rsidR="00C36C82">
        <w:rPr>
          <w:b/>
          <w:sz w:val="24"/>
          <w:szCs w:val="24"/>
        </w:rPr>
        <w:tab/>
      </w:r>
      <w:r w:rsidR="00597DFE">
        <w:rPr>
          <w:rFonts w:hint="eastAsia"/>
          <w:b/>
          <w:sz w:val="24"/>
          <w:szCs w:val="24"/>
          <w:lang w:eastAsia="ko-KR"/>
        </w:rPr>
        <w:t xml:space="preserve">         </w:t>
      </w:r>
      <w:r w:rsidR="002C0A1C">
        <w:rPr>
          <w:rFonts w:hint="eastAsia"/>
          <w:b/>
          <w:sz w:val="24"/>
          <w:szCs w:val="24"/>
          <w:lang w:eastAsia="ko-KR"/>
        </w:rPr>
        <w:t xml:space="preserve">                       </w:t>
      </w:r>
      <w:r w:rsidR="00AD5EB0">
        <w:rPr>
          <w:rFonts w:hint="eastAsia"/>
          <w:b/>
          <w:sz w:val="24"/>
          <w:szCs w:val="24"/>
          <w:lang w:eastAsia="ko-KR"/>
        </w:rPr>
        <w:t xml:space="preserve">                               </w:t>
      </w:r>
      <w:r w:rsidR="00F25C57">
        <w:rPr>
          <w:b/>
          <w:sz w:val="24"/>
          <w:szCs w:val="24"/>
        </w:rPr>
        <w:t>C</w:t>
      </w:r>
      <w:r w:rsidR="00024F9D">
        <w:rPr>
          <w:b/>
          <w:sz w:val="24"/>
          <w:szCs w:val="24"/>
        </w:rPr>
        <w:t>1</w:t>
      </w:r>
      <w:r w:rsidR="00C36C82">
        <w:rPr>
          <w:b/>
          <w:sz w:val="24"/>
          <w:szCs w:val="24"/>
        </w:rPr>
        <w:t>-</w:t>
      </w:r>
      <w:r w:rsidR="00A0495F">
        <w:rPr>
          <w:rFonts w:hint="eastAsia"/>
          <w:b/>
          <w:sz w:val="24"/>
          <w:szCs w:val="24"/>
          <w:lang w:eastAsia="ko-KR"/>
        </w:rPr>
        <w:t>1</w:t>
      </w:r>
      <w:r w:rsidR="005379BD">
        <w:rPr>
          <w:b/>
          <w:sz w:val="24"/>
          <w:szCs w:val="24"/>
          <w:lang w:eastAsia="ko-KR"/>
        </w:rPr>
        <w:t>4</w:t>
      </w:r>
      <w:r w:rsidR="000D5E46">
        <w:rPr>
          <w:b/>
          <w:sz w:val="24"/>
          <w:szCs w:val="24"/>
          <w:lang w:eastAsia="ko-KR"/>
        </w:rPr>
        <w:t>2746</w:t>
      </w:r>
      <w:r w:rsidR="00C36C82">
        <w:rPr>
          <w:b/>
          <w:sz w:val="24"/>
          <w:szCs w:val="24"/>
        </w:rPr>
        <w:br/>
      </w:r>
      <w:r w:rsidR="00AE38B8" w:rsidRPr="00AE38B8">
        <w:rPr>
          <w:b/>
          <w:noProof/>
          <w:sz w:val="24"/>
          <w:lang w:eastAsia="ko-KR"/>
        </w:rPr>
        <w:t>Cape Town, South Africa, 14 - 18 July 2014</w:t>
      </w:r>
    </w:p>
    <w:p w:rsidR="00922389" w:rsidRDefault="00922389">
      <w:pPr>
        <w:rPr>
          <w:rFonts w:ascii="Arial" w:hAnsi="Arial" w:cs="Arial"/>
          <w:b/>
          <w:bCs/>
        </w:rPr>
      </w:pPr>
    </w:p>
    <w:p w:rsidR="00922389" w:rsidRDefault="00922389">
      <w:pPr>
        <w:spacing w:after="120"/>
        <w:ind w:left="1985" w:hanging="1985"/>
        <w:rPr>
          <w:rFonts w:ascii="Arial" w:hAnsi="Arial" w:cs="Arial"/>
          <w:b/>
          <w:bCs/>
        </w:rPr>
      </w:pPr>
      <w:r>
        <w:rPr>
          <w:rFonts w:ascii="Arial" w:hAnsi="Arial" w:cs="Arial"/>
          <w:b/>
          <w:bCs/>
        </w:rPr>
        <w:t>Source:</w:t>
      </w:r>
      <w:r>
        <w:rPr>
          <w:rFonts w:ascii="Arial" w:hAnsi="Arial" w:cs="Arial"/>
          <w:b/>
          <w:bCs/>
        </w:rPr>
        <w:tab/>
      </w:r>
      <w:r w:rsidR="00992C52">
        <w:rPr>
          <w:rFonts w:ascii="Arial" w:hAnsi="Arial" w:cs="Arial"/>
          <w:b/>
          <w:bCs/>
        </w:rPr>
        <w:t>Deutsch Telekom</w:t>
      </w:r>
    </w:p>
    <w:p w:rsidR="00922389" w:rsidRDefault="00922389">
      <w:pPr>
        <w:spacing w:after="120"/>
        <w:ind w:left="1985" w:hanging="1985"/>
        <w:rPr>
          <w:rFonts w:ascii="Arial" w:hAnsi="Arial" w:cs="Arial"/>
          <w:b/>
          <w:bCs/>
        </w:rPr>
      </w:pPr>
      <w:r>
        <w:rPr>
          <w:rFonts w:ascii="Arial" w:hAnsi="Arial" w:cs="Arial"/>
          <w:b/>
          <w:bCs/>
        </w:rPr>
        <w:t>Title:</w:t>
      </w:r>
      <w:r>
        <w:rPr>
          <w:rFonts w:ascii="Arial" w:hAnsi="Arial" w:cs="Arial"/>
          <w:b/>
          <w:bCs/>
        </w:rPr>
        <w:tab/>
      </w:r>
      <w:r w:rsidR="00992C52">
        <w:rPr>
          <w:rFonts w:ascii="Arial" w:hAnsi="Arial" w:cs="Arial"/>
          <w:b/>
          <w:bCs/>
        </w:rPr>
        <w:t>Forking in IMS networks</w:t>
      </w:r>
      <w:r>
        <w:rPr>
          <w:rFonts w:ascii="Arial" w:hAnsi="Arial" w:cs="Arial"/>
          <w:b/>
          <w:bCs/>
        </w:rPr>
        <w:t xml:space="preserve"> </w:t>
      </w:r>
    </w:p>
    <w:p w:rsidR="00922389" w:rsidRDefault="00AF2E18">
      <w:pPr>
        <w:spacing w:after="120"/>
        <w:ind w:left="1985" w:hanging="1985"/>
        <w:rPr>
          <w:rFonts w:ascii="Arial" w:hAnsi="Arial" w:cs="Arial"/>
          <w:b/>
          <w:bCs/>
        </w:rPr>
      </w:pPr>
      <w:r>
        <w:rPr>
          <w:rFonts w:ascii="Arial" w:hAnsi="Arial" w:cs="Arial"/>
          <w:b/>
          <w:bCs/>
        </w:rPr>
        <w:t>Agenda item:</w:t>
      </w:r>
      <w:r>
        <w:rPr>
          <w:rFonts w:ascii="Arial" w:hAnsi="Arial" w:cs="Arial"/>
          <w:b/>
          <w:bCs/>
        </w:rPr>
        <w:tab/>
        <w:t>12.46</w:t>
      </w:r>
    </w:p>
    <w:p w:rsidR="00922389" w:rsidRDefault="00922389">
      <w:pPr>
        <w:spacing w:after="120"/>
        <w:ind w:left="1985" w:hanging="1985"/>
        <w:rPr>
          <w:rFonts w:ascii="Arial" w:hAnsi="Arial" w:cs="Arial"/>
          <w:b/>
          <w:bCs/>
        </w:rPr>
      </w:pPr>
      <w:r>
        <w:rPr>
          <w:rFonts w:ascii="Arial" w:hAnsi="Arial" w:cs="Arial"/>
          <w:b/>
          <w:bCs/>
        </w:rPr>
        <w:t>Do</w:t>
      </w:r>
      <w:r w:rsidR="00992C52">
        <w:rPr>
          <w:rFonts w:ascii="Arial" w:hAnsi="Arial" w:cs="Arial"/>
          <w:b/>
          <w:bCs/>
        </w:rPr>
        <w:t>cument for:</w:t>
      </w:r>
      <w:r w:rsidR="00992C52">
        <w:rPr>
          <w:rFonts w:ascii="Arial" w:hAnsi="Arial" w:cs="Arial"/>
          <w:b/>
          <w:bCs/>
        </w:rPr>
        <w:tab/>
        <w:t>DECISION and INFORMATION</w:t>
      </w:r>
    </w:p>
    <w:p w:rsidR="00922389" w:rsidRDefault="00922389">
      <w:pPr>
        <w:pBdr>
          <w:bottom w:val="single" w:sz="4" w:space="1" w:color="auto"/>
        </w:pBdr>
        <w:rPr>
          <w:rFonts w:ascii="Arial" w:hAnsi="Arial" w:cs="Arial"/>
          <w:b/>
          <w:bCs/>
        </w:rPr>
      </w:pPr>
    </w:p>
    <w:p w:rsidR="00922389" w:rsidRDefault="00922389">
      <w:pPr>
        <w:rPr>
          <w:rFonts w:ascii="Arial" w:hAnsi="Arial" w:cs="Arial"/>
          <w:b/>
          <w:bCs/>
        </w:rPr>
      </w:pP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Introduction</w:t>
      </w:r>
    </w:p>
    <w:p w:rsidR="00992C52" w:rsidRPr="00992C52" w:rsidRDefault="00992C52">
      <w:pPr>
        <w:rPr>
          <w:rFonts w:ascii="Arial" w:hAnsi="Arial" w:cs="Arial"/>
          <w:bCs/>
        </w:rPr>
      </w:pPr>
    </w:p>
    <w:p w:rsidR="00992C52" w:rsidRPr="0034647D" w:rsidRDefault="00992C52">
      <w:r w:rsidRPr="0034647D">
        <w:t>Within IMS Forking is one feature allowed and used for several purposes. Also real IMS implementations are using forking. Due to problems arising in different network constellations this contribution discusses the problems and makes proposals for future work.</w:t>
      </w:r>
    </w:p>
    <w:p w:rsidR="00992C52" w:rsidRDefault="00992C52">
      <w:pPr>
        <w:rPr>
          <w:rFonts w:ascii="Arial" w:hAnsi="Arial" w:cs="Arial"/>
          <w:b/>
          <w:bCs/>
        </w:rPr>
      </w:pPr>
    </w:p>
    <w:p w:rsidR="00992C52" w:rsidRDefault="00992C52">
      <w:pPr>
        <w:rPr>
          <w:rFonts w:ascii="Arial" w:hAnsi="Arial" w:cs="Arial"/>
          <w:b/>
          <w:bCs/>
        </w:rPr>
      </w:pPr>
      <w:r>
        <w:rPr>
          <w:rFonts w:ascii="Arial" w:hAnsi="Arial" w:cs="Arial"/>
          <w:b/>
          <w:bCs/>
        </w:rPr>
        <w:t>Discussion</w:t>
      </w:r>
    </w:p>
    <w:p w:rsidR="003C1008" w:rsidRDefault="003C1008">
      <w:pPr>
        <w:rPr>
          <w:rFonts w:ascii="Arial" w:hAnsi="Arial" w:cs="Arial"/>
          <w:b/>
          <w:bCs/>
        </w:rPr>
      </w:pPr>
    </w:p>
    <w:p w:rsidR="003C1008" w:rsidRDefault="003C1008">
      <w:pPr>
        <w:rPr>
          <w:rFonts w:ascii="Arial" w:hAnsi="Arial" w:cs="Arial"/>
          <w:b/>
          <w:bCs/>
        </w:rPr>
      </w:pPr>
      <w:r>
        <w:rPr>
          <w:rFonts w:ascii="Arial" w:hAnsi="Arial" w:cs="Arial"/>
          <w:b/>
          <w:bCs/>
        </w:rPr>
        <w:t>Description of Problems in existing networks.</w:t>
      </w:r>
    </w:p>
    <w:p w:rsidR="003C1008" w:rsidRDefault="003C1008">
      <w:pPr>
        <w:rPr>
          <w:rFonts w:ascii="Arial" w:hAnsi="Arial" w:cs="Arial"/>
          <w:b/>
          <w:bCs/>
        </w:rPr>
      </w:pPr>
    </w:p>
    <w:p w:rsidR="003C1008" w:rsidRDefault="003C1008">
      <w:r w:rsidRPr="00C8109C">
        <w:t>The forma</w:t>
      </w:r>
      <w:r w:rsidR="00C8109C">
        <w:t xml:space="preserve">l forking </w:t>
      </w:r>
      <w:r w:rsidR="000D5E46">
        <w:t>case applies</w:t>
      </w:r>
      <w:r w:rsidR="00C8109C">
        <w:t xml:space="preserve"> as follows and which is normally working in IMS networks and proper designed UEs.</w:t>
      </w:r>
    </w:p>
    <w:p w:rsidR="00C8109C" w:rsidRPr="00C8109C" w:rsidRDefault="00C8109C">
      <w:r>
        <w:t xml:space="preserve">The originating UE could be </w:t>
      </w:r>
      <w:r w:rsidR="000D5E46">
        <w:t>a</w:t>
      </w:r>
      <w:r>
        <w:t xml:space="preserve"> mobile device, </w:t>
      </w:r>
      <w:r w:rsidR="000D5E46">
        <w:t>a</w:t>
      </w:r>
      <w:r>
        <w:t xml:space="preserve"> fixed line device or </w:t>
      </w:r>
      <w:r w:rsidR="000D5E46">
        <w:t>an</w:t>
      </w:r>
      <w:r>
        <w:t xml:space="preserve"> interworking point (MGCF)</w:t>
      </w:r>
    </w:p>
    <w:p w:rsidR="003C1008" w:rsidRDefault="003C1008">
      <w:pPr>
        <w:rPr>
          <w:rFonts w:ascii="Arial" w:hAnsi="Arial" w:cs="Arial"/>
          <w:b/>
          <w:bCs/>
        </w:rPr>
      </w:pPr>
    </w:p>
    <w:p w:rsidR="00C8109C" w:rsidRDefault="00C8109C">
      <w:pPr>
        <w:rPr>
          <w:rFonts w:ascii="Arial" w:hAnsi="Arial" w:cs="Arial"/>
          <w:b/>
          <w:bCs/>
        </w:rPr>
      </w:pPr>
      <w:r>
        <w:object w:dxaOrig="11866" w:dyaOrig="2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15pt;height:117.5pt" o:ole="">
            <v:imagedata r:id="rId8" o:title=""/>
          </v:shape>
          <o:OLEObject Type="Embed" ProgID="Visio.Drawing.11" ShapeID="_x0000_i1025" DrawAspect="Content" ObjectID="_1466245324" r:id="rId9"/>
        </w:object>
      </w:r>
    </w:p>
    <w:p w:rsidR="003C1008" w:rsidRDefault="003C1008">
      <w:pPr>
        <w:rPr>
          <w:rFonts w:ascii="Arial" w:hAnsi="Arial" w:cs="Arial"/>
          <w:b/>
          <w:bCs/>
        </w:rPr>
      </w:pPr>
    </w:p>
    <w:p w:rsidR="00C8109C" w:rsidRDefault="00C8109C">
      <w:pPr>
        <w:rPr>
          <w:rFonts w:ascii="Arial" w:hAnsi="Arial" w:cs="Arial"/>
          <w:bCs/>
        </w:rPr>
      </w:pPr>
      <w:r w:rsidRPr="00C8109C">
        <w:rPr>
          <w:rFonts w:ascii="Arial" w:hAnsi="Arial" w:cs="Arial"/>
          <w:bCs/>
        </w:rPr>
        <w:t>The problems are now starting in the real world where we have the experience that MGCF and endpoints in other interconnected networks are not working.</w:t>
      </w:r>
    </w:p>
    <w:p w:rsidR="00C8109C" w:rsidRDefault="00C8109C">
      <w:pPr>
        <w:rPr>
          <w:rFonts w:ascii="Arial" w:hAnsi="Arial" w:cs="Arial"/>
          <w:bCs/>
        </w:rPr>
      </w:pPr>
    </w:p>
    <w:p w:rsidR="00C8109C" w:rsidRDefault="008C129A">
      <w:r>
        <w:object w:dxaOrig="7099" w:dyaOrig="2833">
          <v:shape id="_x0000_i1026" type="#_x0000_t75" style="width:355.25pt;height:141.3pt" o:ole="">
            <v:imagedata r:id="rId10" o:title=""/>
          </v:shape>
          <o:OLEObject Type="Embed" ProgID="Visio.Drawing.11" ShapeID="_x0000_i1026" DrawAspect="Content" ObjectID="_1466245325" r:id="rId11"/>
        </w:object>
      </w:r>
    </w:p>
    <w:p w:rsidR="00C8109C" w:rsidRDefault="00C8109C"/>
    <w:p w:rsidR="00C8109C" w:rsidRDefault="00C8109C">
      <w:r>
        <w:t>In such cases only the first response will be accepted or the last one. Or in worst case the call will be dropped completely.</w:t>
      </w:r>
    </w:p>
    <w:p w:rsidR="00C8109C" w:rsidRDefault="00C8109C">
      <w:r w:rsidRPr="008C129A">
        <w:t xml:space="preserve">So when the first early dialog </w:t>
      </w:r>
      <w:r w:rsidR="008C129A" w:rsidRPr="008C129A">
        <w:t xml:space="preserve">will be accepted an all others denied then only UE B1 can accept the call. </w:t>
      </w:r>
    </w:p>
    <w:p w:rsidR="00EA04B9" w:rsidRDefault="00EA04B9">
      <w:r>
        <w:t>Thus customer awareness used to the forking feature will cause problems and calls at the service centres.</w:t>
      </w:r>
    </w:p>
    <w:p w:rsidR="00EA04B9" w:rsidRDefault="00EA04B9"/>
    <w:p w:rsidR="002B67D1" w:rsidRPr="000D5E46" w:rsidRDefault="002B67D1" w:rsidP="002B67D1">
      <w:pPr>
        <w:autoSpaceDE w:val="0"/>
        <w:autoSpaceDN w:val="0"/>
        <w:adjustRightInd w:val="0"/>
        <w:rPr>
          <w:lang w:val="en-US"/>
        </w:rPr>
      </w:pPr>
      <w:r w:rsidRPr="002B67D1">
        <w:rPr>
          <w:lang w:val="en-US"/>
        </w:rPr>
        <w:t>Further mechanisms to express caller</w:t>
      </w:r>
      <w:r>
        <w:rPr>
          <w:lang w:val="en-US"/>
        </w:rPr>
        <w:t xml:space="preserve"> preferences defined in RFC3841; </w:t>
      </w:r>
      <w:proofErr w:type="spellStart"/>
      <w:r>
        <w:rPr>
          <w:lang w:val="en-US"/>
        </w:rPr>
        <w:t>i.e</w:t>
      </w:r>
      <w:proofErr w:type="spellEnd"/>
      <w:r>
        <w:rPr>
          <w:lang w:val="en-US"/>
        </w:rPr>
        <w:t xml:space="preserve"> to use</w:t>
      </w:r>
      <w:r w:rsidR="00EA04B9">
        <w:t xml:space="preserve"> the no-fork directive that forking shall not apply.</w:t>
      </w:r>
      <w:r w:rsidR="000D5E46">
        <w:t xml:space="preserve"> This possibility described in RFC3841and is a caller preference. </w:t>
      </w:r>
      <w:r w:rsidRPr="002B67D1">
        <w:rPr>
          <w:lang w:val="en-US"/>
        </w:rPr>
        <w:t>This directive is a</w:t>
      </w:r>
      <w:r>
        <w:rPr>
          <w:lang w:val="en-US"/>
        </w:rPr>
        <w:t>n</w:t>
      </w:r>
      <w:r w:rsidRPr="002B67D1">
        <w:rPr>
          <w:lang w:val="en-US"/>
        </w:rPr>
        <w:t xml:space="preserve"> optional SIP feature which is </w:t>
      </w:r>
      <w:r w:rsidRPr="002B67D1">
        <w:rPr>
          <w:lang w:val="en-US"/>
        </w:rPr>
        <w:lastRenderedPageBreak/>
        <w:t>not implemented in each SIP network.  The Request Disposition header contains the regarding directive which is requested by the User Agent.</w:t>
      </w:r>
    </w:p>
    <w:p w:rsidR="00F77E9B" w:rsidRDefault="00F77E9B"/>
    <w:p w:rsidR="00F77E9B" w:rsidRDefault="00F77E9B">
      <w:r>
        <w:object w:dxaOrig="11819" w:dyaOrig="2564">
          <v:shape id="_x0000_i1027" type="#_x0000_t75" style="width:493.8pt;height:106.65pt" o:ole="">
            <v:imagedata r:id="rId12" o:title=""/>
          </v:shape>
          <o:OLEObject Type="Embed" ProgID="Visio.Drawing.11" ShapeID="_x0000_i1027" DrawAspect="Content" ObjectID="_1466245326" r:id="rId13"/>
        </w:object>
      </w:r>
    </w:p>
    <w:p w:rsidR="00F77E9B" w:rsidRDefault="00F77E9B">
      <w:r>
        <w:t xml:space="preserve">So using no fork will restrict the service availability within the terminating network. As shown in the figure above when UE B1 will not send </w:t>
      </w:r>
      <w:r w:rsidR="000D5E46">
        <w:t>a</w:t>
      </w:r>
      <w:r>
        <w:t xml:space="preserve"> 200OK in a certain time </w:t>
      </w:r>
      <w:r w:rsidR="00DC762A">
        <w:t>(</w:t>
      </w:r>
      <w:proofErr w:type="spellStart"/>
      <w:r w:rsidR="00DC762A">
        <w:t>e.G</w:t>
      </w:r>
      <w:proofErr w:type="spellEnd"/>
      <w:r w:rsidR="00DC762A">
        <w:t xml:space="preserve"> 15 sec.) </w:t>
      </w:r>
      <w:r>
        <w:t>a further try to UE B2 can be</w:t>
      </w:r>
      <w:r w:rsidR="00DC762A">
        <w:t xml:space="preserve"> connected</w:t>
      </w:r>
      <w:r>
        <w:t>. But the originating user will not wait forever.</w:t>
      </w:r>
    </w:p>
    <w:p w:rsidR="006E04D1" w:rsidRDefault="006E04D1"/>
    <w:p w:rsidR="00F77E9B" w:rsidRDefault="006E04D1">
      <w:r>
        <w:t>Thus no-fork will result in possible invariability of B-Users when having more than one UE registered under on identity.</w:t>
      </w:r>
      <w:r w:rsidR="00F77E9B">
        <w:t xml:space="preserve"> </w:t>
      </w:r>
      <w:r>
        <w:t>But</w:t>
      </w:r>
      <w:r w:rsidR="00F77E9B">
        <w:t xml:space="preserve"> </w:t>
      </w:r>
      <w:r w:rsidR="000D5E46">
        <w:t>functionality</w:t>
      </w:r>
      <w:r w:rsidR="00F77E9B">
        <w:t xml:space="preserve"> at the network</w:t>
      </w:r>
      <w:r w:rsidR="00E157F7">
        <w:t xml:space="preserve"> bor</w:t>
      </w:r>
      <w:r w:rsidR="00F77E9B">
        <w:t xml:space="preserve">der would be </w:t>
      </w:r>
      <w:r w:rsidR="00E157F7">
        <w:t>sufficient</w:t>
      </w:r>
      <w:r w:rsidR="00F77E9B">
        <w:t xml:space="preserve"> to </w:t>
      </w:r>
      <w:r w:rsidR="00E157F7">
        <w:t>correlate multiples early dialogs</w:t>
      </w:r>
      <w:r>
        <w:t xml:space="preserve"> when receiving a no-fork from the originating UE</w:t>
      </w:r>
      <w:r w:rsidR="00E157F7">
        <w:t>.</w:t>
      </w:r>
    </w:p>
    <w:p w:rsidR="00E157F7" w:rsidRDefault="00E157F7"/>
    <w:p w:rsidR="00E157F7" w:rsidRDefault="00E157F7">
      <w:r>
        <w:object w:dxaOrig="11847" w:dyaOrig="2595">
          <v:shape id="_x0000_i1028" type="#_x0000_t75" style="width:493.15pt;height:108pt" o:ole="">
            <v:imagedata r:id="rId14" o:title=""/>
          </v:shape>
          <o:OLEObject Type="Embed" ProgID="Visio.Drawing.11" ShapeID="_x0000_i1028" DrawAspect="Content" ObjectID="_1466245327" r:id="rId15"/>
        </w:object>
      </w:r>
    </w:p>
    <w:p w:rsidR="00F77E9B" w:rsidRDefault="00E157F7">
      <w:r>
        <w:t>Such a correlation function would provide signalling procedures which can be applied within the IBCF.</w:t>
      </w:r>
    </w:p>
    <w:p w:rsidR="00E157F7" w:rsidRDefault="00E157F7">
      <w:r>
        <w:t>The IBCF would be the easiest place since there specific ruling can apply where based on interconnection partne</w:t>
      </w:r>
      <w:r w:rsidR="00B01104">
        <w:t>r correlation can be switched</w:t>
      </w:r>
      <w:r>
        <w:t xml:space="preserve"> </w:t>
      </w:r>
      <w:r w:rsidR="00780DAB">
        <w:t>based on SLA even if the no-fork is not received.</w:t>
      </w:r>
    </w:p>
    <w:p w:rsidR="003C1008" w:rsidRDefault="003C1008">
      <w:pPr>
        <w:rPr>
          <w:rFonts w:ascii="Arial" w:hAnsi="Arial" w:cs="Arial"/>
          <w:b/>
          <w:bCs/>
        </w:rPr>
      </w:pPr>
    </w:p>
    <w:p w:rsidR="003C1008" w:rsidRDefault="003C1008">
      <w:pPr>
        <w:rPr>
          <w:rFonts w:ascii="Arial" w:hAnsi="Arial" w:cs="Arial"/>
          <w:b/>
          <w:bCs/>
        </w:rPr>
      </w:pPr>
      <w:proofErr w:type="gramStart"/>
      <w:r>
        <w:rPr>
          <w:rFonts w:ascii="Arial" w:hAnsi="Arial" w:cs="Arial"/>
          <w:b/>
          <w:bCs/>
        </w:rPr>
        <w:t>Current</w:t>
      </w:r>
      <w:r w:rsidR="002E6980">
        <w:rPr>
          <w:rFonts w:ascii="Arial" w:hAnsi="Arial" w:cs="Arial"/>
          <w:b/>
          <w:bCs/>
        </w:rPr>
        <w:t xml:space="preserve"> status of standardisation in IETF and 3GPP.</w:t>
      </w:r>
      <w:proofErr w:type="gramEnd"/>
    </w:p>
    <w:p w:rsidR="00992C52" w:rsidRPr="0034647D" w:rsidRDefault="00E34760">
      <w:r w:rsidRPr="0034647D">
        <w:t>For the IMS a couple of IETF RFC are baseline and used to be mandatory or optional to be supported. That allows forking and also some mechanisms to avoid forking. The following description shows the existing mechanisms.</w:t>
      </w:r>
    </w:p>
    <w:p w:rsidR="00E34760" w:rsidRPr="0034647D" w:rsidRDefault="00E34760"/>
    <w:p w:rsidR="00EA63A3" w:rsidRPr="0034647D" w:rsidRDefault="00EA63A3">
      <w:r w:rsidRPr="0034647D">
        <w:t>Within RFC 3261 the forking is described in different sections. The text itself does allow forking in sequence and parallel. Also it defines that the</w:t>
      </w:r>
      <w:r w:rsidR="00F56E4A" w:rsidRPr="0034647D">
        <w:t xml:space="preserve"> multiples</w:t>
      </w:r>
      <w:r w:rsidRPr="0034647D">
        <w:t xml:space="preserve"> responses have to be handled correctly</w:t>
      </w:r>
      <w:r w:rsidR="00A04BF4" w:rsidRPr="0034647D">
        <w:t xml:space="preserve"> by a proxy and the receiving UA</w:t>
      </w:r>
      <w:r w:rsidRPr="0034647D">
        <w:t>.</w:t>
      </w:r>
    </w:p>
    <w:p w:rsidR="00F56E4A" w:rsidRPr="0034647D" w:rsidRDefault="00F56E4A"/>
    <w:p w:rsidR="00E34760" w:rsidRPr="0034647D" w:rsidRDefault="00F56E4A" w:rsidP="00E34760">
      <w:r w:rsidRPr="0034647D">
        <w:t xml:space="preserve">To </w:t>
      </w:r>
      <w:r w:rsidR="00E34760" w:rsidRPr="0034647D">
        <w:t>avoid</w:t>
      </w:r>
      <w:r w:rsidRPr="0034647D">
        <w:t xml:space="preserve"> t</w:t>
      </w:r>
      <w:r w:rsidR="0034647D">
        <w:t>o</w:t>
      </w:r>
      <w:r w:rsidRPr="0034647D">
        <w:t>o many forkings (possible early Dialogs) RFC</w:t>
      </w:r>
      <w:r w:rsidR="00E34760" w:rsidRPr="0034647D">
        <w:t xml:space="preserve"> 5393 "Addressing an Amplification Vulnerability in Session Initiation Protocol (SIP) Forking Proxies" defines a new header "Max-Breadth" and the related Response 440 Max-Breadth Exceeded.</w:t>
      </w:r>
    </w:p>
    <w:p w:rsidR="00E34760" w:rsidRPr="0034647D" w:rsidRDefault="00E34760" w:rsidP="0034647D"/>
    <w:p w:rsidR="00E34760" w:rsidRPr="0034647D" w:rsidRDefault="00E34760" w:rsidP="0034647D">
      <w:r w:rsidRPr="0034647D">
        <w:t>This helps to reduce a cascading of multiples forkings in the forward path. The number in the header gives the maximum branches (parallel possible early dialogs) of a forked request. Exceeding the maximum will result in error responses 440-</w:t>
      </w:r>
    </w:p>
    <w:p w:rsidR="00E34760" w:rsidRPr="0034647D" w:rsidRDefault="00E34760"/>
    <w:p w:rsidR="00E34760" w:rsidRPr="0034647D" w:rsidRDefault="00E34760" w:rsidP="0034647D">
      <w:r w:rsidRPr="0034647D">
        <w:t xml:space="preserve">RFC3841 defines the "Caller Preferences for the Session Initiation Protocol (SIP)". This RFC defines a method to signal the "fork-directive" to indicate that the UAC will not have a forking in the forwarding path. This directive is </w:t>
      </w:r>
      <w:r w:rsidR="000D5E46" w:rsidRPr="0034647D">
        <w:t>an</w:t>
      </w:r>
      <w:r w:rsidRPr="0034647D">
        <w:t xml:space="preserve"> optional SIP feature which is not implemented in each SIP network. The Request Disposition header contains the regarding directive which is requested by the User Agent.</w:t>
      </w:r>
    </w:p>
    <w:p w:rsidR="00E34760" w:rsidRPr="0034647D" w:rsidRDefault="00E34760"/>
    <w:p w:rsidR="00E34760" w:rsidRPr="0034647D" w:rsidRDefault="00E34760">
      <w:r w:rsidRPr="0034647D">
        <w:t>Neither RFC3312 defining the reliability of provisional responses nor RFC 3262 defining the integration of resource management (preconditions) describes something about forking.</w:t>
      </w:r>
    </w:p>
    <w:p w:rsidR="00E34760" w:rsidRPr="0034647D" w:rsidRDefault="00E34760"/>
    <w:p w:rsidR="00E34760" w:rsidRPr="0034647D" w:rsidRDefault="00E34760">
      <w:r w:rsidRPr="0034647D">
        <w:t xml:space="preserve">Back to 3GPP where the protocol procedures are described within 3GPP TS 24.229 the forking </w:t>
      </w:r>
      <w:r w:rsidR="007956D3" w:rsidRPr="0034647D">
        <w:t>itself is referred to be allowed and also the mechanisms avoiding forking or reducing the possible branches are optional.</w:t>
      </w:r>
    </w:p>
    <w:p w:rsidR="007956D3" w:rsidRPr="0034647D" w:rsidRDefault="007956D3"/>
    <w:p w:rsidR="007956D3" w:rsidRPr="0034647D" w:rsidRDefault="007956D3">
      <w:r w:rsidRPr="0034647D">
        <w:lastRenderedPageBreak/>
        <w:t>Also restrictions to UE's are given. Thus Table A.4 specifies that UE support of forking is required in accordance with RFC 3261 [26]. The UE can accept or reject any of the forked responses, for example, if the UE is capable of supporting a limited number of simultaneous transactions or early dialogs.</w:t>
      </w:r>
    </w:p>
    <w:p w:rsidR="007956D3" w:rsidRPr="0034647D" w:rsidRDefault="007956D3"/>
    <w:p w:rsidR="007956D3" w:rsidRDefault="007956D3">
      <w:r w:rsidRPr="0034647D">
        <w:t>TS24229 does define when a final answer is received for one of the early dialogues, the UE proceeds to set up the SIP session. The UE shall not progress any remaining early dialogues to established dialogs. Thus the procedures for UE are clear.</w:t>
      </w:r>
    </w:p>
    <w:p w:rsidR="006E04D1" w:rsidRPr="0034647D" w:rsidRDefault="006E04D1"/>
    <w:p w:rsidR="007956D3" w:rsidRPr="0034647D" w:rsidRDefault="007956D3">
      <w:r w:rsidRPr="0034647D">
        <w:t>Either a UE supports multiples early dialog or only a defined number or only one early dialog. In cases where multiples early dialogs are supported all of the provisional responses have to be processed probably including reliability and preconditions.</w:t>
      </w:r>
    </w:p>
    <w:p w:rsidR="007956D3" w:rsidRDefault="007956D3"/>
    <w:p w:rsidR="007956D3" w:rsidRDefault="007956D3">
      <w:r>
        <w:t>For earls dialogs with early media in the PCSCF</w:t>
      </w:r>
      <w:r w:rsidR="005B545E">
        <w:t xml:space="preserve"> the following apply regarding TS 24.229</w:t>
      </w:r>
      <w:r>
        <w:t>:</w:t>
      </w:r>
    </w:p>
    <w:p w:rsidR="007956D3" w:rsidRDefault="007956D3" w:rsidP="007956D3">
      <w:pPr>
        <w:pStyle w:val="NO"/>
      </w:pPr>
      <w:r w:rsidRPr="00B81036">
        <w:t>NOTE </w:t>
      </w:r>
      <w:r>
        <w:t>7</w:t>
      </w:r>
      <w:r w:rsidRPr="00B81036">
        <w:t>:</w:t>
      </w:r>
      <w:r w:rsidRPr="00B81036">
        <w:tab/>
        <w:t xml:space="preserve">The P-CSCF can use the </w:t>
      </w:r>
      <w:r>
        <w:t xml:space="preserve">P-Early-Media </w:t>
      </w:r>
      <w:r w:rsidRPr="00B81036">
        <w:t xml:space="preserve">header </w:t>
      </w:r>
      <w:r>
        <w:t xml:space="preserve">field </w:t>
      </w:r>
      <w:r w:rsidRPr="00B81036">
        <w:t xml:space="preserve">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B81036">
          <w:t>RTP</w:t>
        </w:r>
      </w:smartTag>
      <w:r w:rsidRPr="00B81036">
        <w:t xml:space="preserve"> is used by the UE and the P-CSCF can use the remote SDP information to determine the source of the media) the P-CSCF can selectively open the gate corresponding to an authorized early media flow for the selected media. </w:t>
      </w:r>
    </w:p>
    <w:p w:rsidR="007956D3" w:rsidRDefault="007956D3"/>
    <w:p w:rsidR="005B545E" w:rsidRDefault="005B545E">
      <w:r>
        <w:t>With this procedure at least a selection of the preferred early dialog is possible to play one tone or announcement. And it specifies that no other mechanism within the P-CSCF for correlation exists. The same procedures apply to IBCF which are media aware.</w:t>
      </w:r>
    </w:p>
    <w:p w:rsidR="005B545E" w:rsidRDefault="005B545E"/>
    <w:p w:rsidR="005B545E" w:rsidRDefault="00D47DBF">
      <w:r>
        <w:t>Due to Table A.4 only specific forking procedures regarding merged Requests and multiples 2xx are mandatory.</w:t>
      </w:r>
    </w:p>
    <w:p w:rsidR="005B545E" w:rsidRDefault="005B545E"/>
    <w:p w:rsidR="00D47DBF" w:rsidRDefault="00D47DBF">
      <w:r>
        <w:t>Within the Annexes of TS 24.229 the UE's procedures for multiples provisional responses are described for different access technologies like GPRS, EPS or IP-CAN.</w:t>
      </w:r>
    </w:p>
    <w:p w:rsidR="00D47DBF" w:rsidRDefault="00D47DBF"/>
    <w:p w:rsidR="000E4964" w:rsidRDefault="00282E45">
      <w:r>
        <w:t>Now</w:t>
      </w:r>
      <w:r w:rsidR="000E4964">
        <w:t xml:space="preserve"> ending this consideration of IETF RFC's and 3GPP TS 24.229 </w:t>
      </w:r>
      <w:r>
        <w:t>the following can be concluded:</w:t>
      </w:r>
    </w:p>
    <w:p w:rsidR="00D47DBF" w:rsidRDefault="00282E45">
      <w:r>
        <w:t>Within</w:t>
      </w:r>
      <w:r w:rsidR="00D47DBF">
        <w:t xml:space="preserve"> 3GPP </w:t>
      </w:r>
      <w:r>
        <w:t>IMS forking can apply</w:t>
      </w:r>
      <w:r w:rsidR="00D47DBF">
        <w:t xml:space="preserve"> when </w:t>
      </w:r>
      <w:r w:rsidR="000E4964">
        <w:t>different UE's are registered for one public Id</w:t>
      </w:r>
      <w:r>
        <w:t>.</w:t>
      </w:r>
    </w:p>
    <w:p w:rsidR="00282E45" w:rsidRDefault="00282E45">
      <w:r>
        <w:t>The handling of multiples early dialogs by UE, P-CECF and IBCF is described.</w:t>
      </w:r>
    </w:p>
    <w:p w:rsidR="00282E45" w:rsidRDefault="00DB7B1C">
      <w:r>
        <w:t xml:space="preserve">But functionality for correlating responses of forked requests is neither part of the IMS nor mandatory within SIP. </w:t>
      </w:r>
      <w:r w:rsidR="006F7838">
        <w:t xml:space="preserve">Also a description of such functionality is missing since SIP would assume that either multiples early dialogs will be handled </w:t>
      </w:r>
      <w:r w:rsidR="0034647D">
        <w:t>properly</w:t>
      </w:r>
      <w:r w:rsidR="006F7838">
        <w:t xml:space="preserve"> or rejected by the end devices which can only handle single early dialogs.</w:t>
      </w:r>
    </w:p>
    <w:p w:rsidR="00282E45" w:rsidRDefault="00282E45"/>
    <w:p w:rsidR="00D47DBF" w:rsidRPr="0034647D" w:rsidRDefault="006F7838">
      <w:pPr>
        <w:rPr>
          <w:rFonts w:ascii="Arial" w:hAnsi="Arial" w:cs="Arial"/>
          <w:b/>
          <w:bCs/>
        </w:rPr>
      </w:pPr>
      <w:r w:rsidRPr="0034647D">
        <w:rPr>
          <w:rFonts w:ascii="Arial" w:hAnsi="Arial" w:cs="Arial"/>
          <w:b/>
          <w:bCs/>
        </w:rPr>
        <w:t>Proposal</w:t>
      </w:r>
    </w:p>
    <w:p w:rsidR="006F7838" w:rsidRDefault="006F7838"/>
    <w:p w:rsidR="006F7838" w:rsidRPr="007956D3" w:rsidRDefault="006F7838">
      <w:r>
        <w:t>It is proposed to define the signalling procedures to handle multiples early dialogs</w:t>
      </w:r>
      <w:r w:rsidR="003C0A14">
        <w:t xml:space="preserve"> within IBCF</w:t>
      </w:r>
      <w:r>
        <w:t>.</w:t>
      </w:r>
      <w:r w:rsidR="003C0A14">
        <w:t xml:space="preserve"> </w:t>
      </w:r>
    </w:p>
    <w:p w:rsidR="00E34760" w:rsidRDefault="00E34760">
      <w:pPr>
        <w:rPr>
          <w:rFonts w:ascii="Arial" w:hAnsi="Arial" w:cs="Arial"/>
          <w:b/>
          <w:bCs/>
          <w:lang w:val="en-US"/>
        </w:rPr>
      </w:pPr>
    </w:p>
    <w:sectPr w:rsidR="00E34760" w:rsidSect="00992539">
      <w:pgSz w:w="11907" w:h="16840" w:code="9"/>
      <w:pgMar w:top="1134" w:right="1021" w:bottom="1287"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4-07-07T13:35:00Z" w:initials="H">
    <w:p w:rsidR="00AF2E18" w:rsidRDefault="00AF2E18" w:rsidP="00AF2E18">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42C" w:rsidRDefault="00EC042C">
      <w:r>
        <w:separator/>
      </w:r>
    </w:p>
  </w:endnote>
  <w:endnote w:type="continuationSeparator" w:id="0">
    <w:p w:rsidR="00EC042C" w:rsidRDefault="00EC04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42C" w:rsidRDefault="00EC042C">
      <w:r>
        <w:separator/>
      </w:r>
    </w:p>
  </w:footnote>
  <w:footnote w:type="continuationSeparator" w:id="0">
    <w:p w:rsidR="00EC042C" w:rsidRDefault="00EC04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50497"/>
    <w:rsid w:val="0000467F"/>
    <w:rsid w:val="00012478"/>
    <w:rsid w:val="00024F9D"/>
    <w:rsid w:val="000272D9"/>
    <w:rsid w:val="0003211F"/>
    <w:rsid w:val="00081A55"/>
    <w:rsid w:val="00097FF7"/>
    <w:rsid w:val="000B4789"/>
    <w:rsid w:val="000D5E46"/>
    <w:rsid w:val="000E4964"/>
    <w:rsid w:val="000E6181"/>
    <w:rsid w:val="000F0553"/>
    <w:rsid w:val="000F0CE5"/>
    <w:rsid w:val="000F741C"/>
    <w:rsid w:val="00100FD7"/>
    <w:rsid w:val="0012765A"/>
    <w:rsid w:val="00131365"/>
    <w:rsid w:val="0014219E"/>
    <w:rsid w:val="001474ED"/>
    <w:rsid w:val="00147765"/>
    <w:rsid w:val="001551BE"/>
    <w:rsid w:val="00156527"/>
    <w:rsid w:val="0017585A"/>
    <w:rsid w:val="001A36AB"/>
    <w:rsid w:val="001A405C"/>
    <w:rsid w:val="001C475E"/>
    <w:rsid w:val="001C7EAD"/>
    <w:rsid w:val="001D181B"/>
    <w:rsid w:val="001E5505"/>
    <w:rsid w:val="001F230D"/>
    <w:rsid w:val="001F5299"/>
    <w:rsid w:val="00202CE9"/>
    <w:rsid w:val="00214311"/>
    <w:rsid w:val="0022290F"/>
    <w:rsid w:val="002521BD"/>
    <w:rsid w:val="0025237A"/>
    <w:rsid w:val="00273B22"/>
    <w:rsid w:val="00274B98"/>
    <w:rsid w:val="00282E45"/>
    <w:rsid w:val="0028783B"/>
    <w:rsid w:val="00292A93"/>
    <w:rsid w:val="002B542E"/>
    <w:rsid w:val="002B67D1"/>
    <w:rsid w:val="002C0A1C"/>
    <w:rsid w:val="002E6980"/>
    <w:rsid w:val="003007AC"/>
    <w:rsid w:val="00311B09"/>
    <w:rsid w:val="00315B0F"/>
    <w:rsid w:val="003409C4"/>
    <w:rsid w:val="003416E2"/>
    <w:rsid w:val="0034647D"/>
    <w:rsid w:val="00375B79"/>
    <w:rsid w:val="00380110"/>
    <w:rsid w:val="003B5F42"/>
    <w:rsid w:val="003C0A14"/>
    <w:rsid w:val="003C1008"/>
    <w:rsid w:val="004207E4"/>
    <w:rsid w:val="00427ACC"/>
    <w:rsid w:val="00450497"/>
    <w:rsid w:val="004869DD"/>
    <w:rsid w:val="004D010D"/>
    <w:rsid w:val="004E4652"/>
    <w:rsid w:val="004F3FD8"/>
    <w:rsid w:val="00521A3A"/>
    <w:rsid w:val="00521C64"/>
    <w:rsid w:val="005379BD"/>
    <w:rsid w:val="00544448"/>
    <w:rsid w:val="005903BC"/>
    <w:rsid w:val="00597DFE"/>
    <w:rsid w:val="005B545E"/>
    <w:rsid w:val="005E3505"/>
    <w:rsid w:val="005E4046"/>
    <w:rsid w:val="00605074"/>
    <w:rsid w:val="00624166"/>
    <w:rsid w:val="0063539B"/>
    <w:rsid w:val="00663C40"/>
    <w:rsid w:val="006A1E77"/>
    <w:rsid w:val="006B5EE7"/>
    <w:rsid w:val="006C26E9"/>
    <w:rsid w:val="006E04D1"/>
    <w:rsid w:val="006F7838"/>
    <w:rsid w:val="007077B7"/>
    <w:rsid w:val="00717330"/>
    <w:rsid w:val="007338C2"/>
    <w:rsid w:val="00770994"/>
    <w:rsid w:val="00780DAB"/>
    <w:rsid w:val="007956D3"/>
    <w:rsid w:val="007D519E"/>
    <w:rsid w:val="008041FD"/>
    <w:rsid w:val="0084470B"/>
    <w:rsid w:val="008552BD"/>
    <w:rsid w:val="00875824"/>
    <w:rsid w:val="0087660E"/>
    <w:rsid w:val="008C114C"/>
    <w:rsid w:val="008C129A"/>
    <w:rsid w:val="008C253D"/>
    <w:rsid w:val="008C54D2"/>
    <w:rsid w:val="009024E5"/>
    <w:rsid w:val="0091096D"/>
    <w:rsid w:val="00912C9C"/>
    <w:rsid w:val="009138A4"/>
    <w:rsid w:val="00922389"/>
    <w:rsid w:val="00926CA1"/>
    <w:rsid w:val="00947F9C"/>
    <w:rsid w:val="00987578"/>
    <w:rsid w:val="00992539"/>
    <w:rsid w:val="00992C52"/>
    <w:rsid w:val="009949BD"/>
    <w:rsid w:val="009A5243"/>
    <w:rsid w:val="009C1BBB"/>
    <w:rsid w:val="009C301F"/>
    <w:rsid w:val="009F551A"/>
    <w:rsid w:val="009F79BA"/>
    <w:rsid w:val="00A0495F"/>
    <w:rsid w:val="00A04BF4"/>
    <w:rsid w:val="00A36B78"/>
    <w:rsid w:val="00A46B5C"/>
    <w:rsid w:val="00A70BDF"/>
    <w:rsid w:val="00A732A2"/>
    <w:rsid w:val="00A752EC"/>
    <w:rsid w:val="00AA0CA9"/>
    <w:rsid w:val="00AD5EB0"/>
    <w:rsid w:val="00AE38B8"/>
    <w:rsid w:val="00AF0D15"/>
    <w:rsid w:val="00AF2E18"/>
    <w:rsid w:val="00B01104"/>
    <w:rsid w:val="00B92F5A"/>
    <w:rsid w:val="00BC57A0"/>
    <w:rsid w:val="00BC6F22"/>
    <w:rsid w:val="00BE1B03"/>
    <w:rsid w:val="00BF23D8"/>
    <w:rsid w:val="00C15A45"/>
    <w:rsid w:val="00C23A3F"/>
    <w:rsid w:val="00C36C82"/>
    <w:rsid w:val="00C5503E"/>
    <w:rsid w:val="00C8109C"/>
    <w:rsid w:val="00CA46C4"/>
    <w:rsid w:val="00CA5286"/>
    <w:rsid w:val="00CB2033"/>
    <w:rsid w:val="00D0095E"/>
    <w:rsid w:val="00D27E3A"/>
    <w:rsid w:val="00D47DBF"/>
    <w:rsid w:val="00D52BF6"/>
    <w:rsid w:val="00DA0B16"/>
    <w:rsid w:val="00DB790B"/>
    <w:rsid w:val="00DB7B1C"/>
    <w:rsid w:val="00DC6110"/>
    <w:rsid w:val="00DC762A"/>
    <w:rsid w:val="00DD3D5B"/>
    <w:rsid w:val="00DD62CA"/>
    <w:rsid w:val="00DF08C4"/>
    <w:rsid w:val="00E13938"/>
    <w:rsid w:val="00E157F7"/>
    <w:rsid w:val="00E34760"/>
    <w:rsid w:val="00E44F6D"/>
    <w:rsid w:val="00E677FD"/>
    <w:rsid w:val="00E74473"/>
    <w:rsid w:val="00EA04B9"/>
    <w:rsid w:val="00EA63A3"/>
    <w:rsid w:val="00EC042C"/>
    <w:rsid w:val="00EF1A99"/>
    <w:rsid w:val="00F00036"/>
    <w:rsid w:val="00F25C57"/>
    <w:rsid w:val="00F40EA1"/>
    <w:rsid w:val="00F56E4A"/>
    <w:rsid w:val="00F77E9B"/>
    <w:rsid w:val="00F91573"/>
    <w:rsid w:val="00F93D18"/>
    <w:rsid w:val="00FD6C39"/>
    <w:rsid w:val="00FD6C42"/>
    <w:rsid w:val="00FE2DA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92539"/>
    <w:rPr>
      <w:lang w:val="en-GB" w:eastAsia="en-US"/>
    </w:rPr>
  </w:style>
  <w:style w:type="paragraph" w:styleId="berschrift1">
    <w:name w:val="heading 1"/>
    <w:basedOn w:val="Standard"/>
    <w:next w:val="Standard"/>
    <w:qFormat/>
    <w:rsid w:val="00992539"/>
    <w:pPr>
      <w:keepNext/>
      <w:spacing w:after="240"/>
      <w:ind w:left="1985" w:right="284" w:hanging="1985"/>
      <w:outlineLvl w:val="0"/>
    </w:pPr>
    <w:rPr>
      <w:rFonts w:ascii="Arial" w:hAnsi="Arial"/>
      <w:b/>
      <w:sz w:val="24"/>
    </w:rPr>
  </w:style>
  <w:style w:type="paragraph" w:styleId="berschrift2">
    <w:name w:val="heading 2"/>
    <w:basedOn w:val="Standard"/>
    <w:next w:val="Standard"/>
    <w:qFormat/>
    <w:rsid w:val="00992539"/>
    <w:pPr>
      <w:keepNext/>
      <w:ind w:right="284"/>
      <w:outlineLvl w:val="1"/>
    </w:pPr>
    <w:rPr>
      <w:rFonts w:ascii="Arial" w:hAnsi="Arial"/>
      <w:b/>
      <w:sz w:val="24"/>
    </w:rPr>
  </w:style>
  <w:style w:type="paragraph" w:styleId="berschrift3">
    <w:name w:val="heading 3"/>
    <w:basedOn w:val="Standard"/>
    <w:next w:val="Standard"/>
    <w:qFormat/>
    <w:rsid w:val="00992539"/>
    <w:pPr>
      <w:keepNext/>
      <w:outlineLvl w:val="2"/>
    </w:pPr>
    <w:rPr>
      <w:sz w:val="24"/>
    </w:rPr>
  </w:style>
  <w:style w:type="paragraph" w:styleId="berschrift4">
    <w:name w:val="heading 4"/>
    <w:basedOn w:val="Standard"/>
    <w:next w:val="Standard"/>
    <w:link w:val="berschrift4Zchn"/>
    <w:semiHidden/>
    <w:unhideWhenUsed/>
    <w:qFormat/>
    <w:rsid w:val="007956D3"/>
    <w:pPr>
      <w:keepNext/>
      <w:spacing w:before="240" w:after="60"/>
      <w:outlineLvl w:val="3"/>
    </w:pPr>
    <w:rPr>
      <w:rFonts w:ascii="Calibri" w:eastAsia="Times New Roman" w:hAnsi="Calibri"/>
      <w:b/>
      <w:bCs/>
      <w:sz w:val="28"/>
      <w:szCs w:val="28"/>
    </w:rPr>
  </w:style>
  <w:style w:type="paragraph" w:styleId="berschrift5">
    <w:name w:val="heading 5"/>
    <w:basedOn w:val="Standard"/>
    <w:next w:val="Standard"/>
    <w:qFormat/>
    <w:rsid w:val="00992539"/>
    <w:pPr>
      <w:keepNext/>
      <w:jc w:val="center"/>
      <w:outlineLvl w:val="4"/>
    </w:pPr>
    <w:rPr>
      <w:rFonts w:ascii="Arial" w:hAnsi="Arial"/>
      <w:b/>
      <w:sz w:val="24"/>
    </w:rPr>
  </w:style>
  <w:style w:type="paragraph" w:styleId="berschrift6">
    <w:name w:val="heading 6"/>
    <w:basedOn w:val="Standard"/>
    <w:next w:val="Standard"/>
    <w:qFormat/>
    <w:rsid w:val="00992539"/>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92539"/>
    <w:pPr>
      <w:tabs>
        <w:tab w:val="center" w:pos="4153"/>
        <w:tab w:val="right" w:pos="8306"/>
      </w:tabs>
    </w:pPr>
  </w:style>
  <w:style w:type="paragraph" w:styleId="Fuzeile">
    <w:name w:val="footer"/>
    <w:basedOn w:val="Standard"/>
    <w:rsid w:val="00992539"/>
    <w:pPr>
      <w:tabs>
        <w:tab w:val="center" w:pos="4153"/>
        <w:tab w:val="right" w:pos="8306"/>
      </w:tabs>
    </w:pPr>
  </w:style>
  <w:style w:type="paragraph" w:styleId="Kommentartext">
    <w:name w:val="annotation text"/>
    <w:basedOn w:val="Standard"/>
    <w:link w:val="KommentartextZchn"/>
    <w:semiHidden/>
    <w:rsid w:val="0099253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992539"/>
  </w:style>
  <w:style w:type="paragraph" w:customStyle="1" w:styleId="B1">
    <w:name w:val="B1"/>
    <w:basedOn w:val="Standard"/>
    <w:link w:val="B1Char"/>
    <w:rsid w:val="00992539"/>
    <w:pPr>
      <w:ind w:left="567" w:hanging="567"/>
      <w:jc w:val="both"/>
    </w:pPr>
    <w:rPr>
      <w:rFonts w:ascii="Arial" w:hAnsi="Arial"/>
    </w:rPr>
  </w:style>
  <w:style w:type="paragraph" w:customStyle="1" w:styleId="00BodyText">
    <w:name w:val="00 BodyText"/>
    <w:basedOn w:val="Standard"/>
    <w:rsid w:val="00992539"/>
    <w:pPr>
      <w:spacing w:after="220"/>
    </w:pPr>
    <w:rPr>
      <w:rFonts w:ascii="Arial" w:hAnsi="Arial"/>
      <w:sz w:val="22"/>
      <w:lang w:val="en-US"/>
    </w:rPr>
  </w:style>
  <w:style w:type="paragraph" w:customStyle="1" w:styleId="a">
    <w:name w:val="??"/>
    <w:rsid w:val="00992539"/>
    <w:pPr>
      <w:widowControl w:val="0"/>
    </w:pPr>
    <w:rPr>
      <w:lang w:val="en-US" w:eastAsia="en-US"/>
    </w:rPr>
  </w:style>
  <w:style w:type="paragraph" w:customStyle="1" w:styleId="2">
    <w:name w:val="??? 2"/>
    <w:basedOn w:val="a"/>
    <w:next w:val="a"/>
    <w:rsid w:val="00992539"/>
    <w:pPr>
      <w:keepNext/>
    </w:pPr>
    <w:rPr>
      <w:rFonts w:ascii="Arial" w:hAnsi="Arial"/>
      <w:b/>
      <w:sz w:val="24"/>
    </w:rPr>
  </w:style>
  <w:style w:type="paragraph" w:customStyle="1" w:styleId="CRCoverPage">
    <w:name w:val="CR Cover Page"/>
    <w:rsid w:val="00992539"/>
    <w:pPr>
      <w:spacing w:after="120"/>
    </w:pPr>
    <w:rPr>
      <w:rFonts w:ascii="Arial" w:hAnsi="Arial"/>
      <w:lang w:val="en-GB" w:eastAsia="en-US"/>
    </w:rPr>
  </w:style>
  <w:style w:type="paragraph" w:styleId="Dokumentstruktur">
    <w:name w:val="Document Map"/>
    <w:basedOn w:val="Standard"/>
    <w:link w:val="DokumentstrukturZchn"/>
    <w:rsid w:val="00024F9D"/>
    <w:rPr>
      <w:rFonts w:ascii="Tahoma" w:hAnsi="Tahoma" w:cs="Tahoma"/>
      <w:sz w:val="16"/>
      <w:szCs w:val="16"/>
    </w:rPr>
  </w:style>
  <w:style w:type="character" w:customStyle="1" w:styleId="DokumentstrukturZchn">
    <w:name w:val="Dokumentstruktur Zchn"/>
    <w:basedOn w:val="Absatz-Standardschriftart"/>
    <w:link w:val="Dokumentstruktur"/>
    <w:rsid w:val="00024F9D"/>
    <w:rPr>
      <w:rFonts w:ascii="Tahoma" w:hAnsi="Tahoma" w:cs="Tahoma"/>
      <w:sz w:val="16"/>
      <w:szCs w:val="16"/>
      <w:lang w:val="en-GB" w:eastAsia="en-US"/>
    </w:rPr>
  </w:style>
  <w:style w:type="paragraph" w:styleId="HTMLVorformatiert">
    <w:name w:val="HTML Preformatted"/>
    <w:basedOn w:val="Standard"/>
    <w:link w:val="HTMLVorformatiertZchn"/>
    <w:uiPriority w:val="99"/>
    <w:unhideWhenUsed/>
    <w:rsid w:val="00C55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de-DE" w:eastAsia="de-DE"/>
    </w:rPr>
  </w:style>
  <w:style w:type="character" w:customStyle="1" w:styleId="HTMLVorformatiertZchn">
    <w:name w:val="HTML Vorformatiert Zchn"/>
    <w:basedOn w:val="Absatz-Standardschriftart"/>
    <w:link w:val="HTMLVorformatiert"/>
    <w:uiPriority w:val="99"/>
    <w:rsid w:val="00C5503E"/>
    <w:rPr>
      <w:rFonts w:ascii="Courier New" w:eastAsia="Times New Roman" w:hAnsi="Courier New" w:cs="Courier New"/>
    </w:rPr>
  </w:style>
  <w:style w:type="character" w:customStyle="1" w:styleId="mh">
    <w:name w:val="m_h"/>
    <w:basedOn w:val="Absatz-Standardschriftart"/>
    <w:rsid w:val="00C5503E"/>
  </w:style>
  <w:style w:type="character" w:customStyle="1" w:styleId="h1">
    <w:name w:val="h1"/>
    <w:basedOn w:val="Absatz-Standardschriftart"/>
    <w:rsid w:val="00717330"/>
  </w:style>
  <w:style w:type="paragraph" w:customStyle="1" w:styleId="NO">
    <w:name w:val="NO"/>
    <w:basedOn w:val="Standard"/>
    <w:link w:val="NOZchn"/>
    <w:rsid w:val="007956D3"/>
    <w:pPr>
      <w:keepLines/>
      <w:overflowPunct w:val="0"/>
      <w:autoSpaceDE w:val="0"/>
      <w:autoSpaceDN w:val="0"/>
      <w:adjustRightInd w:val="0"/>
      <w:spacing w:after="180"/>
      <w:ind w:left="1135" w:hanging="851"/>
      <w:textAlignment w:val="baseline"/>
    </w:pPr>
    <w:rPr>
      <w:rFonts w:eastAsia="Times New Roman"/>
    </w:rPr>
  </w:style>
  <w:style w:type="character" w:customStyle="1" w:styleId="NOZchn">
    <w:name w:val="NO Zchn"/>
    <w:basedOn w:val="Absatz-Standardschriftart"/>
    <w:link w:val="NO"/>
    <w:rsid w:val="007956D3"/>
    <w:rPr>
      <w:rFonts w:eastAsia="Times New Roman"/>
      <w:lang w:val="en-GB" w:eastAsia="en-US"/>
    </w:rPr>
  </w:style>
  <w:style w:type="character" w:customStyle="1" w:styleId="berschrift4Zchn">
    <w:name w:val="Überschrift 4 Zchn"/>
    <w:basedOn w:val="Absatz-Standardschriftart"/>
    <w:link w:val="berschrift4"/>
    <w:semiHidden/>
    <w:rsid w:val="007956D3"/>
    <w:rPr>
      <w:rFonts w:ascii="Calibri" w:eastAsia="Times New Roman" w:hAnsi="Calibri" w:cs="Times New Roman"/>
      <w:b/>
      <w:bCs/>
      <w:sz w:val="28"/>
      <w:szCs w:val="28"/>
      <w:lang w:val="en-GB" w:eastAsia="en-US"/>
    </w:rPr>
  </w:style>
  <w:style w:type="character" w:customStyle="1" w:styleId="B1Char">
    <w:name w:val="B1 Char"/>
    <w:basedOn w:val="Absatz-Standardschriftart"/>
    <w:link w:val="B1"/>
    <w:rsid w:val="005B545E"/>
    <w:rPr>
      <w:rFonts w:ascii="Arial" w:hAnsi="Arial"/>
      <w:lang w:val="en-GB" w:eastAsia="en-US"/>
    </w:rPr>
  </w:style>
  <w:style w:type="character" w:styleId="Kommentarzeichen">
    <w:name w:val="annotation reference"/>
    <w:rsid w:val="00AF2E18"/>
    <w:rPr>
      <w:sz w:val="16"/>
      <w:szCs w:val="16"/>
    </w:rPr>
  </w:style>
  <w:style w:type="character" w:styleId="Hyperlink">
    <w:name w:val="Hyperlink"/>
    <w:rsid w:val="00AF2E18"/>
    <w:rPr>
      <w:color w:val="0000FF"/>
      <w:u w:val="single"/>
    </w:rPr>
  </w:style>
  <w:style w:type="character" w:customStyle="1" w:styleId="KommentartextZchn">
    <w:name w:val="Kommentartext Zchn"/>
    <w:basedOn w:val="Absatz-Standardschriftart"/>
    <w:link w:val="Kommentartext"/>
    <w:semiHidden/>
    <w:rsid w:val="00AF2E18"/>
    <w:rPr>
      <w:rFonts w:ascii="Arial" w:hAnsi="Arial"/>
      <w:lang w:val="en-GB" w:eastAsia="en-US"/>
    </w:rPr>
  </w:style>
  <w:style w:type="paragraph" w:styleId="Sprechblasentext">
    <w:name w:val="Balloon Text"/>
    <w:basedOn w:val="Standard"/>
    <w:link w:val="SprechblasentextZchn"/>
    <w:rsid w:val="00AF2E18"/>
    <w:rPr>
      <w:rFonts w:ascii="Tahoma" w:hAnsi="Tahoma" w:cs="Tahoma"/>
      <w:sz w:val="16"/>
      <w:szCs w:val="16"/>
    </w:rPr>
  </w:style>
  <w:style w:type="character" w:customStyle="1" w:styleId="SprechblasentextZchn">
    <w:name w:val="Sprechblasentext Zchn"/>
    <w:basedOn w:val="Absatz-Standardschriftart"/>
    <w:link w:val="Sprechblasentext"/>
    <w:rsid w:val="00AF2E1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12614330">
      <w:bodyDiv w:val="1"/>
      <w:marLeft w:val="0"/>
      <w:marRight w:val="0"/>
      <w:marTop w:val="0"/>
      <w:marBottom w:val="0"/>
      <w:divBdr>
        <w:top w:val="none" w:sz="0" w:space="0" w:color="auto"/>
        <w:left w:val="none" w:sz="0" w:space="0" w:color="auto"/>
        <w:bottom w:val="none" w:sz="0" w:space="0" w:color="auto"/>
        <w:right w:val="none" w:sz="0" w:space="0" w:color="auto"/>
      </w:divBdr>
    </w:div>
    <w:div w:id="46689493">
      <w:bodyDiv w:val="1"/>
      <w:marLeft w:val="0"/>
      <w:marRight w:val="0"/>
      <w:marTop w:val="0"/>
      <w:marBottom w:val="0"/>
      <w:divBdr>
        <w:top w:val="none" w:sz="0" w:space="0" w:color="auto"/>
        <w:left w:val="none" w:sz="0" w:space="0" w:color="auto"/>
        <w:bottom w:val="none" w:sz="0" w:space="0" w:color="auto"/>
        <w:right w:val="none" w:sz="0" w:space="0" w:color="auto"/>
      </w:divBdr>
    </w:div>
    <w:div w:id="83496816">
      <w:bodyDiv w:val="1"/>
      <w:marLeft w:val="0"/>
      <w:marRight w:val="0"/>
      <w:marTop w:val="0"/>
      <w:marBottom w:val="0"/>
      <w:divBdr>
        <w:top w:val="none" w:sz="0" w:space="0" w:color="auto"/>
        <w:left w:val="none" w:sz="0" w:space="0" w:color="auto"/>
        <w:bottom w:val="none" w:sz="0" w:space="0" w:color="auto"/>
        <w:right w:val="none" w:sz="0" w:space="0" w:color="auto"/>
      </w:divBdr>
    </w:div>
    <w:div w:id="135681285">
      <w:bodyDiv w:val="1"/>
      <w:marLeft w:val="0"/>
      <w:marRight w:val="0"/>
      <w:marTop w:val="0"/>
      <w:marBottom w:val="0"/>
      <w:divBdr>
        <w:top w:val="none" w:sz="0" w:space="0" w:color="auto"/>
        <w:left w:val="none" w:sz="0" w:space="0" w:color="auto"/>
        <w:bottom w:val="none" w:sz="0" w:space="0" w:color="auto"/>
        <w:right w:val="none" w:sz="0" w:space="0" w:color="auto"/>
      </w:divBdr>
    </w:div>
    <w:div w:id="172306126">
      <w:bodyDiv w:val="1"/>
      <w:marLeft w:val="0"/>
      <w:marRight w:val="0"/>
      <w:marTop w:val="0"/>
      <w:marBottom w:val="0"/>
      <w:divBdr>
        <w:top w:val="none" w:sz="0" w:space="0" w:color="auto"/>
        <w:left w:val="none" w:sz="0" w:space="0" w:color="auto"/>
        <w:bottom w:val="none" w:sz="0" w:space="0" w:color="auto"/>
        <w:right w:val="none" w:sz="0" w:space="0" w:color="auto"/>
      </w:divBdr>
    </w:div>
    <w:div w:id="231158438">
      <w:bodyDiv w:val="1"/>
      <w:marLeft w:val="0"/>
      <w:marRight w:val="0"/>
      <w:marTop w:val="0"/>
      <w:marBottom w:val="0"/>
      <w:divBdr>
        <w:top w:val="none" w:sz="0" w:space="0" w:color="auto"/>
        <w:left w:val="none" w:sz="0" w:space="0" w:color="auto"/>
        <w:bottom w:val="none" w:sz="0" w:space="0" w:color="auto"/>
        <w:right w:val="none" w:sz="0" w:space="0" w:color="auto"/>
      </w:divBdr>
    </w:div>
    <w:div w:id="272052549">
      <w:bodyDiv w:val="1"/>
      <w:marLeft w:val="0"/>
      <w:marRight w:val="0"/>
      <w:marTop w:val="0"/>
      <w:marBottom w:val="0"/>
      <w:divBdr>
        <w:top w:val="none" w:sz="0" w:space="0" w:color="auto"/>
        <w:left w:val="none" w:sz="0" w:space="0" w:color="auto"/>
        <w:bottom w:val="none" w:sz="0" w:space="0" w:color="auto"/>
        <w:right w:val="none" w:sz="0" w:space="0" w:color="auto"/>
      </w:divBdr>
    </w:div>
    <w:div w:id="357121964">
      <w:bodyDiv w:val="1"/>
      <w:marLeft w:val="0"/>
      <w:marRight w:val="0"/>
      <w:marTop w:val="0"/>
      <w:marBottom w:val="0"/>
      <w:divBdr>
        <w:top w:val="none" w:sz="0" w:space="0" w:color="auto"/>
        <w:left w:val="none" w:sz="0" w:space="0" w:color="auto"/>
        <w:bottom w:val="none" w:sz="0" w:space="0" w:color="auto"/>
        <w:right w:val="none" w:sz="0" w:space="0" w:color="auto"/>
      </w:divBdr>
    </w:div>
    <w:div w:id="389811988">
      <w:bodyDiv w:val="1"/>
      <w:marLeft w:val="0"/>
      <w:marRight w:val="0"/>
      <w:marTop w:val="0"/>
      <w:marBottom w:val="0"/>
      <w:divBdr>
        <w:top w:val="none" w:sz="0" w:space="0" w:color="auto"/>
        <w:left w:val="none" w:sz="0" w:space="0" w:color="auto"/>
        <w:bottom w:val="none" w:sz="0" w:space="0" w:color="auto"/>
        <w:right w:val="none" w:sz="0" w:space="0" w:color="auto"/>
      </w:divBdr>
    </w:div>
    <w:div w:id="998072521">
      <w:bodyDiv w:val="1"/>
      <w:marLeft w:val="0"/>
      <w:marRight w:val="0"/>
      <w:marTop w:val="0"/>
      <w:marBottom w:val="0"/>
      <w:divBdr>
        <w:top w:val="none" w:sz="0" w:space="0" w:color="auto"/>
        <w:left w:val="none" w:sz="0" w:space="0" w:color="auto"/>
        <w:bottom w:val="none" w:sz="0" w:space="0" w:color="auto"/>
        <w:right w:val="none" w:sz="0" w:space="0" w:color="auto"/>
      </w:divBdr>
    </w:div>
    <w:div w:id="1182620579">
      <w:bodyDiv w:val="1"/>
      <w:marLeft w:val="0"/>
      <w:marRight w:val="0"/>
      <w:marTop w:val="0"/>
      <w:marBottom w:val="0"/>
      <w:divBdr>
        <w:top w:val="none" w:sz="0" w:space="0" w:color="auto"/>
        <w:left w:val="none" w:sz="0" w:space="0" w:color="auto"/>
        <w:bottom w:val="none" w:sz="0" w:space="0" w:color="auto"/>
        <w:right w:val="none" w:sz="0" w:space="0" w:color="auto"/>
      </w:divBdr>
    </w:div>
    <w:div w:id="1205556491">
      <w:bodyDiv w:val="1"/>
      <w:marLeft w:val="0"/>
      <w:marRight w:val="0"/>
      <w:marTop w:val="0"/>
      <w:marBottom w:val="0"/>
      <w:divBdr>
        <w:top w:val="none" w:sz="0" w:space="0" w:color="auto"/>
        <w:left w:val="none" w:sz="0" w:space="0" w:color="auto"/>
        <w:bottom w:val="none" w:sz="0" w:space="0" w:color="auto"/>
        <w:right w:val="none" w:sz="0" w:space="0" w:color="auto"/>
      </w:divBdr>
    </w:div>
    <w:div w:id="1326785917">
      <w:bodyDiv w:val="1"/>
      <w:marLeft w:val="0"/>
      <w:marRight w:val="0"/>
      <w:marTop w:val="0"/>
      <w:marBottom w:val="0"/>
      <w:divBdr>
        <w:top w:val="none" w:sz="0" w:space="0" w:color="auto"/>
        <w:left w:val="none" w:sz="0" w:space="0" w:color="auto"/>
        <w:bottom w:val="none" w:sz="0" w:space="0" w:color="auto"/>
        <w:right w:val="none" w:sz="0" w:space="0" w:color="auto"/>
      </w:divBdr>
    </w:div>
    <w:div w:id="1351641578">
      <w:bodyDiv w:val="1"/>
      <w:marLeft w:val="0"/>
      <w:marRight w:val="0"/>
      <w:marTop w:val="0"/>
      <w:marBottom w:val="0"/>
      <w:divBdr>
        <w:top w:val="none" w:sz="0" w:space="0" w:color="auto"/>
        <w:left w:val="none" w:sz="0" w:space="0" w:color="auto"/>
        <w:bottom w:val="none" w:sz="0" w:space="0" w:color="auto"/>
        <w:right w:val="none" w:sz="0" w:space="0" w:color="auto"/>
      </w:divBdr>
    </w:div>
    <w:div w:id="1405370768">
      <w:bodyDiv w:val="1"/>
      <w:marLeft w:val="0"/>
      <w:marRight w:val="0"/>
      <w:marTop w:val="0"/>
      <w:marBottom w:val="0"/>
      <w:divBdr>
        <w:top w:val="none" w:sz="0" w:space="0" w:color="auto"/>
        <w:left w:val="none" w:sz="0" w:space="0" w:color="auto"/>
        <w:bottom w:val="none" w:sz="0" w:space="0" w:color="auto"/>
        <w:right w:val="none" w:sz="0" w:space="0" w:color="auto"/>
      </w:divBdr>
    </w:div>
    <w:div w:id="1578898983">
      <w:bodyDiv w:val="1"/>
      <w:marLeft w:val="0"/>
      <w:marRight w:val="0"/>
      <w:marTop w:val="0"/>
      <w:marBottom w:val="0"/>
      <w:divBdr>
        <w:top w:val="none" w:sz="0" w:space="0" w:color="auto"/>
        <w:left w:val="none" w:sz="0" w:space="0" w:color="auto"/>
        <w:bottom w:val="none" w:sz="0" w:space="0" w:color="auto"/>
        <w:right w:val="none" w:sz="0" w:space="0" w:color="auto"/>
      </w:divBdr>
    </w:div>
    <w:div w:id="1697534526">
      <w:bodyDiv w:val="1"/>
      <w:marLeft w:val="0"/>
      <w:marRight w:val="0"/>
      <w:marTop w:val="0"/>
      <w:marBottom w:val="0"/>
      <w:divBdr>
        <w:top w:val="none" w:sz="0" w:space="0" w:color="auto"/>
        <w:left w:val="none" w:sz="0" w:space="0" w:color="auto"/>
        <w:bottom w:val="none" w:sz="0" w:space="0" w:color="auto"/>
        <w:right w:val="none" w:sz="0" w:space="0" w:color="auto"/>
      </w:divBdr>
    </w:div>
    <w:div w:id="1719091749">
      <w:bodyDiv w:val="1"/>
      <w:marLeft w:val="0"/>
      <w:marRight w:val="0"/>
      <w:marTop w:val="0"/>
      <w:marBottom w:val="0"/>
      <w:divBdr>
        <w:top w:val="none" w:sz="0" w:space="0" w:color="auto"/>
        <w:left w:val="none" w:sz="0" w:space="0" w:color="auto"/>
        <w:bottom w:val="none" w:sz="0" w:space="0" w:color="auto"/>
        <w:right w:val="none" w:sz="0" w:space="0" w:color="auto"/>
      </w:divBdr>
    </w:div>
    <w:div w:id="1775519684">
      <w:bodyDiv w:val="1"/>
      <w:marLeft w:val="0"/>
      <w:marRight w:val="0"/>
      <w:marTop w:val="0"/>
      <w:marBottom w:val="0"/>
      <w:divBdr>
        <w:top w:val="none" w:sz="0" w:space="0" w:color="auto"/>
        <w:left w:val="none" w:sz="0" w:space="0" w:color="auto"/>
        <w:bottom w:val="none" w:sz="0" w:space="0" w:color="auto"/>
        <w:right w:val="none" w:sz="0" w:space="0" w:color="auto"/>
      </w:divBdr>
    </w:div>
    <w:div w:id="1958875571">
      <w:bodyDiv w:val="1"/>
      <w:marLeft w:val="0"/>
      <w:marRight w:val="0"/>
      <w:marTop w:val="0"/>
      <w:marBottom w:val="0"/>
      <w:divBdr>
        <w:top w:val="none" w:sz="0" w:space="0" w:color="auto"/>
        <w:left w:val="none" w:sz="0" w:space="0" w:color="auto"/>
        <w:bottom w:val="none" w:sz="0" w:space="0" w:color="auto"/>
        <w:right w:val="none" w:sz="0" w:space="0" w:color="auto"/>
      </w:divBdr>
    </w:div>
    <w:div w:id="2022051928">
      <w:bodyDiv w:val="1"/>
      <w:marLeft w:val="0"/>
      <w:marRight w:val="0"/>
      <w:marTop w:val="0"/>
      <w:marBottom w:val="0"/>
      <w:divBdr>
        <w:top w:val="none" w:sz="0" w:space="0" w:color="auto"/>
        <w:left w:val="none" w:sz="0" w:space="0" w:color="auto"/>
        <w:bottom w:val="none" w:sz="0" w:space="0" w:color="auto"/>
        <w:right w:val="none" w:sz="0" w:space="0" w:color="auto"/>
      </w:divBdr>
    </w:div>
    <w:div w:id="2025283020">
      <w:bodyDiv w:val="1"/>
      <w:marLeft w:val="0"/>
      <w:marRight w:val="0"/>
      <w:marTop w:val="0"/>
      <w:marBottom w:val="0"/>
      <w:divBdr>
        <w:top w:val="none" w:sz="0" w:space="0" w:color="auto"/>
        <w:left w:val="none" w:sz="0" w:space="0" w:color="auto"/>
        <w:bottom w:val="none" w:sz="0" w:space="0" w:color="auto"/>
        <w:right w:val="none" w:sz="0" w:space="0" w:color="auto"/>
      </w:divBdr>
    </w:div>
    <w:div w:id="20398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6134</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editorials</cp:lastModifiedBy>
  <cp:revision>3</cp:revision>
  <cp:lastPrinted>2001-04-23T09:30:00Z</cp:lastPrinted>
  <dcterms:created xsi:type="dcterms:W3CDTF">2014-07-07T09:23:00Z</dcterms:created>
  <dcterms:modified xsi:type="dcterms:W3CDTF">2014-07-07T11:36:00Z</dcterms:modified>
</cp:coreProperties>
</file>